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BB" w:rsidRDefault="00D568BB" w:rsidP="00D568BB">
      <w:pPr>
        <w:pStyle w:val="af0"/>
      </w:pPr>
      <w:bookmarkStart w:id="0" w:name="block-35289404"/>
      <w:bookmarkStart w:id="1" w:name="_GoBack"/>
      <w:r>
        <w:rPr>
          <w:noProof/>
        </w:rPr>
        <w:drawing>
          <wp:inline distT="0" distB="0" distL="0" distR="0">
            <wp:extent cx="6685088" cy="9455422"/>
            <wp:effectExtent l="0" t="0" r="0" b="0"/>
            <wp:docPr id="1" name="Рисунок 1" descr="D:\РП на сайт 24-25\Савченкова\SCAN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Савченкова\SCAN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8503" cy="9460253"/>
                    </a:xfrm>
                    <a:prstGeom prst="rect">
                      <a:avLst/>
                    </a:prstGeom>
                    <a:noFill/>
                    <a:ln>
                      <a:noFill/>
                    </a:ln>
                  </pic:spPr>
                </pic:pic>
              </a:graphicData>
            </a:graphic>
          </wp:inline>
        </w:drawing>
      </w:r>
      <w:bookmarkEnd w:id="1"/>
    </w:p>
    <w:p w:rsidR="00B9729F" w:rsidRPr="00B66635" w:rsidRDefault="00B9729F">
      <w:pPr>
        <w:spacing w:after="0"/>
        <w:ind w:left="120"/>
        <w:rPr>
          <w:lang w:val="ru-RU"/>
        </w:rPr>
      </w:pPr>
    </w:p>
    <w:p w:rsidR="00B9729F" w:rsidRPr="00B66635" w:rsidRDefault="00B66635">
      <w:pPr>
        <w:spacing w:after="0" w:line="264" w:lineRule="auto"/>
        <w:ind w:left="120"/>
        <w:jc w:val="both"/>
        <w:rPr>
          <w:lang w:val="ru-RU"/>
        </w:rPr>
      </w:pPr>
      <w:bookmarkStart w:id="2" w:name="block-35289405"/>
      <w:bookmarkEnd w:id="0"/>
      <w:r w:rsidRPr="00B66635">
        <w:rPr>
          <w:rFonts w:ascii="Times New Roman" w:hAnsi="Times New Roman"/>
          <w:b/>
          <w:color w:val="000000"/>
          <w:sz w:val="28"/>
          <w:lang w:val="ru-RU"/>
        </w:rPr>
        <w:t>ПОЯСНИТЕЛЬНАЯ ЗАПИСКА</w:t>
      </w:r>
    </w:p>
    <w:p w:rsidR="00B9729F" w:rsidRPr="00B66635" w:rsidRDefault="00B9729F">
      <w:pPr>
        <w:spacing w:after="0" w:line="264" w:lineRule="auto"/>
        <w:ind w:left="120"/>
        <w:jc w:val="both"/>
        <w:rPr>
          <w:lang w:val="ru-RU"/>
        </w:rPr>
      </w:pP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B66635">
        <w:rPr>
          <w:rFonts w:ascii="Times New Roman" w:hAnsi="Times New Roman"/>
          <w:color w:val="000000"/>
          <w:sz w:val="28"/>
          <w:lang w:val="ru-RU"/>
        </w:rPr>
        <w:t>естественно-научной</w:t>
      </w:r>
      <w:proofErr w:type="gramEnd"/>
      <w:r w:rsidRPr="00B66635">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B66635">
        <w:rPr>
          <w:rFonts w:ascii="Times New Roman" w:hAnsi="Times New Roman"/>
          <w:color w:val="000000"/>
          <w:sz w:val="28"/>
          <w:lang w:val="ru-RU"/>
        </w:rPr>
        <w:t>обучающимися</w:t>
      </w:r>
      <w:proofErr w:type="gramEnd"/>
      <w:r w:rsidRPr="00B66635">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B66635">
        <w:rPr>
          <w:rFonts w:ascii="Times New Roman" w:hAnsi="Times New Roman"/>
          <w:color w:val="000000"/>
          <w:sz w:val="28"/>
          <w:lang w:val="ru-RU"/>
        </w:rPr>
        <w:t>ств пр</w:t>
      </w:r>
      <w:proofErr w:type="gramEnd"/>
      <w:r w:rsidRPr="00B66635">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lastRenderedPageBreak/>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Переход к изучению геометрии на углублённом уровне позволяет:</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подготовить </w:t>
      </w:r>
      <w:proofErr w:type="gramStart"/>
      <w:r w:rsidRPr="00B66635">
        <w:rPr>
          <w:rFonts w:ascii="Times New Roman" w:hAnsi="Times New Roman"/>
          <w:color w:val="000000"/>
          <w:sz w:val="28"/>
          <w:lang w:val="ru-RU"/>
        </w:rPr>
        <w:t>обучающихся</w:t>
      </w:r>
      <w:proofErr w:type="gramEnd"/>
      <w:r w:rsidRPr="00B66635">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B9729F" w:rsidRPr="00B66635" w:rsidRDefault="00B66635">
      <w:pPr>
        <w:spacing w:after="0" w:line="264" w:lineRule="auto"/>
        <w:ind w:firstLine="600"/>
        <w:jc w:val="both"/>
        <w:rPr>
          <w:lang w:val="ru-RU"/>
        </w:rPr>
      </w:pPr>
      <w:bookmarkStart w:id="3" w:name="04eb6aa7-7a2b-4c78-a285-c233698ad3f6"/>
      <w:r w:rsidRPr="00B6663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B9729F" w:rsidRPr="00B66635" w:rsidRDefault="00B9729F">
      <w:pPr>
        <w:rPr>
          <w:lang w:val="ru-RU"/>
        </w:rPr>
        <w:sectPr w:rsidR="00B9729F" w:rsidRPr="00B66635" w:rsidSect="009C41C3">
          <w:pgSz w:w="11906" w:h="16383"/>
          <w:pgMar w:top="1134" w:right="707" w:bottom="1134" w:left="851" w:header="720" w:footer="720" w:gutter="0"/>
          <w:cols w:space="720"/>
        </w:sectPr>
      </w:pPr>
    </w:p>
    <w:p w:rsidR="00B9729F" w:rsidRPr="00B66635" w:rsidRDefault="00B66635">
      <w:pPr>
        <w:spacing w:after="0" w:line="264" w:lineRule="auto"/>
        <w:ind w:left="120"/>
        <w:jc w:val="both"/>
        <w:rPr>
          <w:lang w:val="ru-RU"/>
        </w:rPr>
      </w:pPr>
      <w:bookmarkStart w:id="4" w:name="block-35289406"/>
      <w:bookmarkEnd w:id="2"/>
      <w:r w:rsidRPr="00B66635">
        <w:rPr>
          <w:rFonts w:ascii="Times New Roman" w:hAnsi="Times New Roman"/>
          <w:b/>
          <w:color w:val="000000"/>
          <w:sz w:val="28"/>
          <w:lang w:val="ru-RU"/>
        </w:rPr>
        <w:lastRenderedPageBreak/>
        <w:t>СОДЕРЖАНИЕ ОБУЧЕНИЯ</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10 КЛАСС</w:t>
      </w:r>
    </w:p>
    <w:p w:rsidR="00B9729F" w:rsidRPr="00B66635" w:rsidRDefault="00B9729F">
      <w:pPr>
        <w:spacing w:after="0" w:line="264" w:lineRule="auto"/>
        <w:ind w:left="120"/>
        <w:jc w:val="both"/>
        <w:rPr>
          <w:lang w:val="ru-RU"/>
        </w:rPr>
      </w:pP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Прямые и плоскости в пространстве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Взаимное расположение </w:t>
      </w:r>
      <w:proofErr w:type="gramStart"/>
      <w:r w:rsidRPr="00B66635">
        <w:rPr>
          <w:rFonts w:ascii="Times New Roman" w:hAnsi="Times New Roman"/>
          <w:color w:val="000000"/>
          <w:sz w:val="28"/>
          <w:lang w:val="ru-RU"/>
        </w:rPr>
        <w:t>прямых</w:t>
      </w:r>
      <w:proofErr w:type="gramEnd"/>
      <w:r w:rsidRPr="00B66635">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B66635">
        <w:rPr>
          <w:rFonts w:ascii="Times New Roman" w:hAnsi="Times New Roman"/>
          <w:color w:val="000000"/>
          <w:sz w:val="28"/>
          <w:lang w:val="ru-RU"/>
        </w:rPr>
        <w:t>скрещивающихся</w:t>
      </w:r>
      <w:proofErr w:type="gramEnd"/>
      <w:r w:rsidRPr="00B66635">
        <w:rPr>
          <w:rFonts w:ascii="Times New Roman" w:hAnsi="Times New Roman"/>
          <w:color w:val="000000"/>
          <w:sz w:val="28"/>
          <w:lang w:val="ru-RU"/>
        </w:rPr>
        <w:t xml:space="preserve"> прямых. </w:t>
      </w:r>
      <w:proofErr w:type="gramStart"/>
      <w:r w:rsidRPr="00B6663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B66635">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66635">
        <w:rPr>
          <w:rFonts w:ascii="Times New Roman" w:hAnsi="Times New Roman"/>
          <w:color w:val="000000"/>
          <w:sz w:val="28"/>
          <w:lang w:val="ru-RU"/>
        </w:rPr>
        <w:t>сонаправленными</w:t>
      </w:r>
      <w:proofErr w:type="spellEnd"/>
      <w:r w:rsidRPr="00B66635">
        <w:rPr>
          <w:rFonts w:ascii="Times New Roman" w:hAnsi="Times New Roman"/>
          <w:color w:val="000000"/>
          <w:sz w:val="28"/>
          <w:lang w:val="ru-RU"/>
        </w:rPr>
        <w:t xml:space="preserve"> сторонами, угол </w:t>
      </w:r>
      <w:proofErr w:type="gramStart"/>
      <w:r w:rsidRPr="00B66635">
        <w:rPr>
          <w:rFonts w:ascii="Times New Roman" w:hAnsi="Times New Roman"/>
          <w:color w:val="000000"/>
          <w:sz w:val="28"/>
          <w:lang w:val="ru-RU"/>
        </w:rPr>
        <w:t>между</w:t>
      </w:r>
      <w:proofErr w:type="gramEnd"/>
      <w:r w:rsidRPr="00B6663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B66635">
        <w:rPr>
          <w:rFonts w:ascii="Times New Roman" w:hAnsi="Times New Roman"/>
          <w:color w:val="000000"/>
          <w:sz w:val="28"/>
          <w:lang w:val="ru-RU"/>
        </w:rPr>
        <w:t>Трёхгранный</w:t>
      </w:r>
      <w:proofErr w:type="gramEnd"/>
      <w:r w:rsidRPr="00B66635">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Многогранники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B6663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6663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6663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Векторы и координаты в пространстве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B66635">
        <w:rPr>
          <w:rFonts w:ascii="Times New Roman" w:hAnsi="Times New Roman"/>
          <w:color w:val="000000"/>
          <w:sz w:val="28"/>
          <w:lang w:val="ru-RU"/>
        </w:rPr>
        <w:t>сонаправленные</w:t>
      </w:r>
      <w:proofErr w:type="spellEnd"/>
      <w:r w:rsidRPr="00B66635">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66635">
        <w:rPr>
          <w:rFonts w:ascii="Times New Roman" w:hAnsi="Times New Roman"/>
          <w:color w:val="000000"/>
          <w:sz w:val="28"/>
          <w:lang w:val="ru-RU"/>
        </w:rPr>
        <w:t>компланарности</w:t>
      </w:r>
      <w:proofErr w:type="spellEnd"/>
      <w:r w:rsidRPr="00B66635">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11 КЛАСС</w:t>
      </w:r>
    </w:p>
    <w:p w:rsidR="00B9729F" w:rsidRPr="00B66635" w:rsidRDefault="00B9729F">
      <w:pPr>
        <w:spacing w:after="0" w:line="264" w:lineRule="auto"/>
        <w:ind w:left="120"/>
        <w:jc w:val="both"/>
        <w:rPr>
          <w:lang w:val="ru-RU"/>
        </w:rPr>
      </w:pP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Тела вращения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6663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Векторы и координаты в пространстве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Движения в пространстве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B9729F" w:rsidRPr="00B66635" w:rsidRDefault="00B9729F">
      <w:pPr>
        <w:rPr>
          <w:lang w:val="ru-RU"/>
        </w:rPr>
        <w:sectPr w:rsidR="00B9729F" w:rsidRPr="00B66635">
          <w:pgSz w:w="11906" w:h="16383"/>
          <w:pgMar w:top="1134" w:right="850" w:bottom="1134" w:left="1701" w:header="720" w:footer="720" w:gutter="0"/>
          <w:cols w:space="720"/>
        </w:sectPr>
      </w:pPr>
    </w:p>
    <w:p w:rsidR="00B9729F" w:rsidRPr="00B66635" w:rsidRDefault="00B66635">
      <w:pPr>
        <w:spacing w:after="0" w:line="264" w:lineRule="auto"/>
        <w:ind w:left="120"/>
        <w:jc w:val="both"/>
        <w:rPr>
          <w:lang w:val="ru-RU"/>
        </w:rPr>
      </w:pPr>
      <w:bookmarkStart w:id="5" w:name="block-35289409"/>
      <w:bookmarkEnd w:id="4"/>
      <w:r w:rsidRPr="00B6663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ЛИЧНОСТНЫЕ РЕЗУЛЬТАТЫ</w:t>
      </w:r>
    </w:p>
    <w:p w:rsidR="00B9729F" w:rsidRPr="00B66635" w:rsidRDefault="00B9729F">
      <w:pPr>
        <w:spacing w:after="0" w:line="264" w:lineRule="auto"/>
        <w:ind w:left="120"/>
        <w:jc w:val="both"/>
        <w:rPr>
          <w:lang w:val="ru-RU"/>
        </w:rPr>
      </w:pP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1) гражданское воспитание:</w:t>
      </w:r>
    </w:p>
    <w:p w:rsidR="00B9729F" w:rsidRPr="00B66635" w:rsidRDefault="00B66635">
      <w:pPr>
        <w:spacing w:after="0" w:line="264" w:lineRule="auto"/>
        <w:ind w:firstLine="600"/>
        <w:jc w:val="both"/>
        <w:rPr>
          <w:lang w:val="ru-RU"/>
        </w:rPr>
      </w:pP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2) патриотическое воспитание:</w:t>
      </w:r>
    </w:p>
    <w:p w:rsidR="00B9729F" w:rsidRPr="00B66635" w:rsidRDefault="00B66635">
      <w:pPr>
        <w:spacing w:after="0" w:line="264" w:lineRule="auto"/>
        <w:ind w:firstLine="600"/>
        <w:jc w:val="both"/>
        <w:rPr>
          <w:lang w:val="ru-RU"/>
        </w:rPr>
      </w:pP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3) духовно-нравственное воспитание: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осознание духовных ценностей российского народа, </w:t>
      </w: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4) эстетическое воспитание: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5) физическое воспитание:</w:t>
      </w:r>
    </w:p>
    <w:p w:rsidR="00B9729F" w:rsidRPr="00B66635" w:rsidRDefault="00B66635">
      <w:pPr>
        <w:spacing w:after="0" w:line="264" w:lineRule="auto"/>
        <w:ind w:firstLine="600"/>
        <w:jc w:val="both"/>
        <w:rPr>
          <w:lang w:val="ru-RU"/>
        </w:rPr>
      </w:pP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6) трудовое воспитание:</w:t>
      </w:r>
    </w:p>
    <w:p w:rsidR="00B9729F" w:rsidRPr="00B66635" w:rsidRDefault="00B66635">
      <w:pPr>
        <w:spacing w:after="0" w:line="264" w:lineRule="auto"/>
        <w:ind w:firstLine="600"/>
        <w:jc w:val="both"/>
        <w:rPr>
          <w:lang w:val="ru-RU"/>
        </w:rPr>
      </w:pPr>
      <w:proofErr w:type="gramStart"/>
      <w:r w:rsidRPr="00B6663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6663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7) экологическое воспитание:</w:t>
      </w:r>
    </w:p>
    <w:p w:rsidR="00B9729F" w:rsidRPr="00B66635" w:rsidRDefault="00B66635">
      <w:pPr>
        <w:spacing w:after="0" w:line="264" w:lineRule="auto"/>
        <w:ind w:firstLine="600"/>
        <w:jc w:val="both"/>
        <w:rPr>
          <w:lang w:val="ru-RU"/>
        </w:rPr>
      </w:pP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 xml:space="preserve">8) ценности научного познания: </w:t>
      </w:r>
    </w:p>
    <w:p w:rsidR="00B9729F" w:rsidRPr="00B66635" w:rsidRDefault="00B66635">
      <w:pPr>
        <w:spacing w:after="0" w:line="264" w:lineRule="auto"/>
        <w:ind w:firstLine="600"/>
        <w:jc w:val="both"/>
        <w:rPr>
          <w:lang w:val="ru-RU"/>
        </w:rPr>
      </w:pPr>
      <w:proofErr w:type="spellStart"/>
      <w:r w:rsidRPr="00B66635">
        <w:rPr>
          <w:rFonts w:ascii="Times New Roman" w:hAnsi="Times New Roman"/>
          <w:color w:val="000000"/>
          <w:sz w:val="28"/>
          <w:lang w:val="ru-RU"/>
        </w:rPr>
        <w:t>сформированность</w:t>
      </w:r>
      <w:proofErr w:type="spellEnd"/>
      <w:r w:rsidRPr="00B6663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МЕТАПРЕДМЕТНЫЕ РЕЗУЛЬТАТЫ</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Познавательные универсальные учебные действия</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Базовые логические действия: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66635">
        <w:rPr>
          <w:rFonts w:ascii="Times New Roman" w:hAnsi="Times New Roman"/>
          <w:color w:val="000000"/>
          <w:sz w:val="28"/>
          <w:lang w:val="ru-RU"/>
        </w:rPr>
        <w:t>контрпримеры</w:t>
      </w:r>
      <w:proofErr w:type="spellEnd"/>
      <w:r w:rsidRPr="00B66635">
        <w:rPr>
          <w:rFonts w:ascii="Times New Roman" w:hAnsi="Times New Roman"/>
          <w:color w:val="000000"/>
          <w:sz w:val="28"/>
          <w:lang w:val="ru-RU"/>
        </w:rPr>
        <w:t>, обосновывать собственные суждения и выводы;</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Базовые исследовательские действия: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Работа с информацией: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оценивать надёжность информации по самостоятельно сформулированным критериям.</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Коммуникативные универсальные учебные действия</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Общение:</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Регулятивные универсальные учебные действия</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Самоорганизация:</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Самоконтроль, эмоциональный интеллект:</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B66635">
        <w:rPr>
          <w:rFonts w:ascii="Times New Roman" w:hAnsi="Times New Roman"/>
          <w:color w:val="000000"/>
          <w:sz w:val="28"/>
          <w:lang w:val="ru-RU"/>
        </w:rPr>
        <w:t>недостижения</w:t>
      </w:r>
      <w:proofErr w:type="spellEnd"/>
      <w:r w:rsidRPr="00B6663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B9729F" w:rsidRPr="00B66635" w:rsidRDefault="00B66635">
      <w:pPr>
        <w:spacing w:after="0" w:line="264" w:lineRule="auto"/>
        <w:ind w:firstLine="600"/>
        <w:jc w:val="both"/>
        <w:rPr>
          <w:lang w:val="ru-RU"/>
        </w:rPr>
      </w:pPr>
      <w:r w:rsidRPr="00B66635">
        <w:rPr>
          <w:rFonts w:ascii="Times New Roman" w:hAnsi="Times New Roman"/>
          <w:b/>
          <w:color w:val="000000"/>
          <w:sz w:val="28"/>
          <w:lang w:val="ru-RU"/>
        </w:rPr>
        <w:t>Совместная деятельность:</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9729F" w:rsidRPr="00B66635" w:rsidRDefault="00B9729F">
      <w:pPr>
        <w:spacing w:after="0" w:line="264" w:lineRule="auto"/>
        <w:ind w:left="120"/>
        <w:jc w:val="both"/>
        <w:rPr>
          <w:lang w:val="ru-RU"/>
        </w:rPr>
      </w:pPr>
    </w:p>
    <w:p w:rsidR="00B9729F" w:rsidRPr="00B66635" w:rsidRDefault="00B66635">
      <w:pPr>
        <w:spacing w:after="0" w:line="264" w:lineRule="auto"/>
        <w:ind w:left="120"/>
        <w:jc w:val="both"/>
        <w:rPr>
          <w:lang w:val="ru-RU"/>
        </w:rPr>
      </w:pPr>
      <w:r w:rsidRPr="00B66635">
        <w:rPr>
          <w:rFonts w:ascii="Times New Roman" w:hAnsi="Times New Roman"/>
          <w:b/>
          <w:color w:val="000000"/>
          <w:sz w:val="28"/>
          <w:lang w:val="ru-RU"/>
        </w:rPr>
        <w:t xml:space="preserve">ПРЕДМЕТНЫЕ РЕЗУЛЬТАТЫ </w:t>
      </w:r>
    </w:p>
    <w:p w:rsidR="00B9729F" w:rsidRPr="00B66635" w:rsidRDefault="00B9729F">
      <w:pPr>
        <w:spacing w:after="0" w:line="264" w:lineRule="auto"/>
        <w:ind w:left="120"/>
        <w:jc w:val="both"/>
        <w:rPr>
          <w:lang w:val="ru-RU"/>
        </w:rPr>
      </w:pP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К концу </w:t>
      </w:r>
      <w:r w:rsidRPr="00B66635">
        <w:rPr>
          <w:rFonts w:ascii="Times New Roman" w:hAnsi="Times New Roman"/>
          <w:b/>
          <w:color w:val="000000"/>
          <w:sz w:val="28"/>
          <w:lang w:val="ru-RU"/>
        </w:rPr>
        <w:t>10 класса</w:t>
      </w:r>
      <w:r w:rsidRPr="00B66635">
        <w:rPr>
          <w:rFonts w:ascii="Times New Roman" w:hAnsi="Times New Roman"/>
          <w:color w:val="000000"/>
          <w:sz w:val="28"/>
          <w:lang w:val="ru-RU"/>
        </w:rPr>
        <w:t xml:space="preserve"> </w:t>
      </w:r>
      <w:proofErr w:type="gramStart"/>
      <w:r w:rsidRPr="00B66635">
        <w:rPr>
          <w:rFonts w:ascii="Times New Roman" w:hAnsi="Times New Roman"/>
          <w:color w:val="000000"/>
          <w:sz w:val="28"/>
          <w:lang w:val="ru-RU"/>
        </w:rPr>
        <w:t>обучающийся</w:t>
      </w:r>
      <w:proofErr w:type="gramEnd"/>
      <w:r w:rsidRPr="00B66635">
        <w:rPr>
          <w:rFonts w:ascii="Times New Roman" w:hAnsi="Times New Roman"/>
          <w:color w:val="000000"/>
          <w:sz w:val="28"/>
          <w:lang w:val="ru-RU"/>
        </w:rPr>
        <w:t xml:space="preserve"> научится:</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B9729F" w:rsidRPr="00B66635" w:rsidRDefault="00B66635">
      <w:pPr>
        <w:numPr>
          <w:ilvl w:val="0"/>
          <w:numId w:val="1"/>
        </w:numPr>
        <w:spacing w:after="0" w:line="264" w:lineRule="auto"/>
        <w:jc w:val="both"/>
        <w:rPr>
          <w:lang w:val="ru-RU"/>
        </w:rPr>
      </w:pPr>
      <w:proofErr w:type="gramStart"/>
      <w:r w:rsidRPr="00B6663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связанными с многогранниками;</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классифицировать многогранники, выбирая основания для классификации;</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связанными с сечением многогранников плоскостью;</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B9729F" w:rsidRDefault="00B66635">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9729F" w:rsidRPr="00B66635" w:rsidRDefault="00B66635">
      <w:pPr>
        <w:numPr>
          <w:ilvl w:val="0"/>
          <w:numId w:val="1"/>
        </w:numPr>
        <w:spacing w:after="0" w:line="264" w:lineRule="auto"/>
        <w:jc w:val="both"/>
        <w:rPr>
          <w:lang w:val="ru-RU"/>
        </w:rPr>
      </w:pPr>
      <w:r w:rsidRPr="00B6663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9729F" w:rsidRPr="00B66635" w:rsidRDefault="00B66635">
      <w:pPr>
        <w:spacing w:after="0" w:line="264" w:lineRule="auto"/>
        <w:ind w:firstLine="600"/>
        <w:jc w:val="both"/>
        <w:rPr>
          <w:lang w:val="ru-RU"/>
        </w:rPr>
      </w:pPr>
      <w:r w:rsidRPr="00B66635">
        <w:rPr>
          <w:rFonts w:ascii="Times New Roman" w:hAnsi="Times New Roman"/>
          <w:color w:val="000000"/>
          <w:sz w:val="28"/>
          <w:lang w:val="ru-RU"/>
        </w:rPr>
        <w:t xml:space="preserve">К концу </w:t>
      </w:r>
      <w:r w:rsidRPr="00B66635">
        <w:rPr>
          <w:rFonts w:ascii="Times New Roman" w:hAnsi="Times New Roman"/>
          <w:b/>
          <w:color w:val="000000"/>
          <w:sz w:val="28"/>
          <w:lang w:val="ru-RU"/>
        </w:rPr>
        <w:t>11 класса</w:t>
      </w:r>
      <w:r w:rsidRPr="00B66635">
        <w:rPr>
          <w:rFonts w:ascii="Times New Roman" w:hAnsi="Times New Roman"/>
          <w:color w:val="000000"/>
          <w:sz w:val="28"/>
          <w:lang w:val="ru-RU"/>
        </w:rPr>
        <w:t xml:space="preserve"> </w:t>
      </w:r>
      <w:proofErr w:type="gramStart"/>
      <w:r w:rsidRPr="00B66635">
        <w:rPr>
          <w:rFonts w:ascii="Times New Roman" w:hAnsi="Times New Roman"/>
          <w:color w:val="000000"/>
          <w:sz w:val="28"/>
          <w:lang w:val="ru-RU"/>
        </w:rPr>
        <w:t>обучающийся</w:t>
      </w:r>
      <w:proofErr w:type="gramEnd"/>
      <w:r w:rsidRPr="00B66635">
        <w:rPr>
          <w:rFonts w:ascii="Times New Roman" w:hAnsi="Times New Roman"/>
          <w:color w:val="000000"/>
          <w:sz w:val="28"/>
          <w:lang w:val="ru-RU"/>
        </w:rPr>
        <w:t xml:space="preserve"> научится: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классифицировать взаимное расположение сферы и плоскости;</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вычислять соотношения между площадями поверхностей и объёмами подобных тел;</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свободно оперировать понятием вектор в пространстве;</w:t>
      </w:r>
    </w:p>
    <w:p w:rsidR="00B9729F" w:rsidRDefault="00B66635">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задавать плоскость уравнением в декартовой системе координат;</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B9729F" w:rsidRDefault="00B66635">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9729F" w:rsidRPr="00B66635" w:rsidRDefault="00B66635">
      <w:pPr>
        <w:numPr>
          <w:ilvl w:val="0"/>
          <w:numId w:val="2"/>
        </w:numPr>
        <w:spacing w:after="0" w:line="264" w:lineRule="auto"/>
        <w:jc w:val="both"/>
        <w:rPr>
          <w:lang w:val="ru-RU"/>
        </w:rPr>
      </w:pPr>
      <w:r w:rsidRPr="00B6663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B9729F" w:rsidRPr="00B66635" w:rsidRDefault="00B9729F">
      <w:pPr>
        <w:rPr>
          <w:lang w:val="ru-RU"/>
        </w:rPr>
        <w:sectPr w:rsidR="00B9729F" w:rsidRPr="00B66635">
          <w:pgSz w:w="11906" w:h="16383"/>
          <w:pgMar w:top="1134" w:right="850" w:bottom="1134" w:left="1701" w:header="720" w:footer="720" w:gutter="0"/>
          <w:cols w:space="720"/>
        </w:sectPr>
      </w:pPr>
    </w:p>
    <w:p w:rsidR="00B9729F" w:rsidRDefault="00B66635">
      <w:pPr>
        <w:spacing w:after="0"/>
        <w:ind w:left="120"/>
      </w:pPr>
      <w:bookmarkStart w:id="6" w:name="block-35289407"/>
      <w:bookmarkEnd w:id="5"/>
      <w:r w:rsidRPr="00B666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729F" w:rsidRDefault="00B6663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B9729F">
        <w:trPr>
          <w:trHeight w:val="144"/>
          <w:tblCellSpacing w:w="20" w:type="nil"/>
        </w:trPr>
        <w:tc>
          <w:tcPr>
            <w:tcW w:w="485" w:type="dxa"/>
            <w:vMerge w:val="restart"/>
            <w:tcMar>
              <w:top w:w="50" w:type="dxa"/>
              <w:left w:w="100" w:type="dxa"/>
            </w:tcMar>
            <w:vAlign w:val="center"/>
          </w:tcPr>
          <w:p w:rsidR="00B9729F" w:rsidRDefault="00B66635">
            <w:pPr>
              <w:spacing w:after="0"/>
              <w:ind w:left="135"/>
            </w:pPr>
            <w:r>
              <w:rPr>
                <w:rFonts w:ascii="Times New Roman" w:hAnsi="Times New Roman"/>
                <w:b/>
                <w:color w:val="000000"/>
                <w:sz w:val="24"/>
              </w:rPr>
              <w:t xml:space="preserve">№ п/п </w:t>
            </w:r>
          </w:p>
          <w:p w:rsidR="00B9729F" w:rsidRDefault="00B9729F">
            <w:pPr>
              <w:spacing w:after="0"/>
              <w:ind w:left="135"/>
            </w:pPr>
          </w:p>
        </w:tc>
        <w:tc>
          <w:tcPr>
            <w:tcW w:w="2640" w:type="dxa"/>
            <w:vMerge w:val="restart"/>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9729F" w:rsidRDefault="00B9729F">
            <w:pPr>
              <w:spacing w:after="0"/>
              <w:ind w:left="135"/>
            </w:pPr>
          </w:p>
        </w:tc>
        <w:tc>
          <w:tcPr>
            <w:tcW w:w="0" w:type="auto"/>
            <w:gridSpan w:val="3"/>
            <w:tcMar>
              <w:top w:w="50" w:type="dxa"/>
              <w:left w:w="100" w:type="dxa"/>
            </w:tcMar>
            <w:vAlign w:val="center"/>
          </w:tcPr>
          <w:p w:rsidR="00B9729F" w:rsidRDefault="00B66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729F" w:rsidRDefault="00B9729F">
            <w:pPr>
              <w:spacing w:after="0"/>
              <w:ind w:left="135"/>
            </w:pPr>
          </w:p>
        </w:tc>
      </w:tr>
      <w:tr w:rsidR="00B9729F">
        <w:trPr>
          <w:trHeight w:val="144"/>
          <w:tblCellSpacing w:w="20" w:type="nil"/>
        </w:trPr>
        <w:tc>
          <w:tcPr>
            <w:tcW w:w="0" w:type="auto"/>
            <w:vMerge/>
            <w:tcBorders>
              <w:top w:val="nil"/>
            </w:tcBorders>
            <w:tcMar>
              <w:top w:w="50" w:type="dxa"/>
              <w:left w:w="100" w:type="dxa"/>
            </w:tcMar>
          </w:tcPr>
          <w:p w:rsidR="00B9729F" w:rsidRDefault="00B9729F"/>
        </w:tc>
        <w:tc>
          <w:tcPr>
            <w:tcW w:w="0" w:type="auto"/>
            <w:vMerge/>
            <w:tcBorders>
              <w:top w:val="nil"/>
            </w:tcBorders>
            <w:tcMar>
              <w:top w:w="50" w:type="dxa"/>
              <w:left w:w="100" w:type="dxa"/>
            </w:tcMar>
          </w:tcPr>
          <w:p w:rsidR="00B9729F" w:rsidRDefault="00B9729F"/>
        </w:tc>
        <w:tc>
          <w:tcPr>
            <w:tcW w:w="1017"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729F" w:rsidRDefault="00B9729F">
            <w:pPr>
              <w:spacing w:after="0"/>
              <w:ind w:left="135"/>
            </w:pPr>
          </w:p>
        </w:tc>
        <w:tc>
          <w:tcPr>
            <w:tcW w:w="1745"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729F" w:rsidRDefault="00B9729F">
            <w:pPr>
              <w:spacing w:after="0"/>
              <w:ind w:left="135"/>
            </w:pPr>
          </w:p>
        </w:tc>
        <w:tc>
          <w:tcPr>
            <w:tcW w:w="1829"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729F" w:rsidRDefault="00B9729F">
            <w:pPr>
              <w:spacing w:after="0"/>
              <w:ind w:left="135"/>
            </w:pPr>
          </w:p>
        </w:tc>
        <w:tc>
          <w:tcPr>
            <w:tcW w:w="0" w:type="auto"/>
            <w:vMerge/>
            <w:tcBorders>
              <w:top w:val="nil"/>
            </w:tcBorders>
            <w:tcMar>
              <w:top w:w="50" w:type="dxa"/>
              <w:left w:w="100" w:type="dxa"/>
            </w:tcMar>
          </w:tcPr>
          <w:p w:rsidR="00B9729F" w:rsidRDefault="00B9729F"/>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1</w:t>
            </w:r>
          </w:p>
        </w:tc>
        <w:tc>
          <w:tcPr>
            <w:tcW w:w="2640"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2</w:t>
            </w:r>
          </w:p>
        </w:tc>
        <w:tc>
          <w:tcPr>
            <w:tcW w:w="2640"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3</w:t>
            </w:r>
          </w:p>
        </w:tc>
        <w:tc>
          <w:tcPr>
            <w:tcW w:w="2640"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4</w:t>
            </w:r>
          </w:p>
        </w:tc>
        <w:tc>
          <w:tcPr>
            <w:tcW w:w="2640"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5</w:t>
            </w:r>
          </w:p>
        </w:tc>
        <w:tc>
          <w:tcPr>
            <w:tcW w:w="2640"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6</w:t>
            </w:r>
          </w:p>
        </w:tc>
        <w:tc>
          <w:tcPr>
            <w:tcW w:w="2640"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485" w:type="dxa"/>
            <w:tcMar>
              <w:top w:w="50" w:type="dxa"/>
              <w:left w:w="100" w:type="dxa"/>
            </w:tcMar>
            <w:vAlign w:val="center"/>
          </w:tcPr>
          <w:p w:rsidR="00B9729F" w:rsidRDefault="00B66635">
            <w:pPr>
              <w:spacing w:after="0"/>
            </w:pPr>
            <w:r>
              <w:rPr>
                <w:rFonts w:ascii="Times New Roman" w:hAnsi="Times New Roman"/>
                <w:color w:val="000000"/>
                <w:sz w:val="24"/>
              </w:rPr>
              <w:t>7</w:t>
            </w:r>
          </w:p>
        </w:tc>
        <w:tc>
          <w:tcPr>
            <w:tcW w:w="2640"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B9729F" w:rsidRDefault="00B9729F">
            <w:pPr>
              <w:spacing w:after="0"/>
              <w:ind w:left="135"/>
              <w:jc w:val="center"/>
            </w:pPr>
          </w:p>
        </w:tc>
        <w:tc>
          <w:tcPr>
            <w:tcW w:w="2757" w:type="dxa"/>
            <w:tcMar>
              <w:top w:w="50" w:type="dxa"/>
              <w:left w:w="100" w:type="dxa"/>
            </w:tcMar>
            <w:vAlign w:val="center"/>
          </w:tcPr>
          <w:p w:rsidR="00B9729F" w:rsidRDefault="00B9729F">
            <w:pPr>
              <w:spacing w:after="0"/>
              <w:ind w:left="135"/>
            </w:pPr>
          </w:p>
        </w:tc>
      </w:tr>
      <w:tr w:rsidR="00B9729F">
        <w:trPr>
          <w:trHeight w:val="144"/>
          <w:tblCellSpacing w:w="20" w:type="nil"/>
        </w:trPr>
        <w:tc>
          <w:tcPr>
            <w:tcW w:w="0" w:type="auto"/>
            <w:gridSpan w:val="2"/>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9729F" w:rsidRDefault="00B9729F"/>
        </w:tc>
      </w:tr>
    </w:tbl>
    <w:p w:rsidR="00B9729F" w:rsidRDefault="00B9729F">
      <w:pPr>
        <w:sectPr w:rsidR="00B9729F">
          <w:pgSz w:w="16383" w:h="11906" w:orient="landscape"/>
          <w:pgMar w:top="1134" w:right="850" w:bottom="1134" w:left="1701" w:header="720" w:footer="720" w:gutter="0"/>
          <w:cols w:space="720"/>
        </w:sectPr>
      </w:pPr>
    </w:p>
    <w:p w:rsidR="00B9729F" w:rsidRDefault="00B66635" w:rsidP="004B3FB7">
      <w:pPr>
        <w:tabs>
          <w:tab w:val="left" w:pos="11766"/>
        </w:tabs>
        <w:spacing w:after="0"/>
        <w:ind w:left="120"/>
      </w:pPr>
      <w:bookmarkStart w:id="7" w:name="block-35289408"/>
      <w:bookmarkEnd w:id="6"/>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6"/>
        <w:gridCol w:w="5635"/>
        <w:gridCol w:w="1134"/>
        <w:gridCol w:w="1276"/>
        <w:gridCol w:w="1984"/>
        <w:gridCol w:w="1134"/>
        <w:gridCol w:w="2741"/>
      </w:tblGrid>
      <w:tr w:rsidR="00B9729F" w:rsidTr="004B3FB7">
        <w:trPr>
          <w:trHeight w:val="144"/>
          <w:tblCellSpacing w:w="20" w:type="nil"/>
        </w:trPr>
        <w:tc>
          <w:tcPr>
            <w:tcW w:w="986" w:type="dxa"/>
            <w:vMerge w:val="restart"/>
            <w:tcMar>
              <w:top w:w="50" w:type="dxa"/>
              <w:left w:w="100" w:type="dxa"/>
            </w:tcMar>
            <w:vAlign w:val="center"/>
          </w:tcPr>
          <w:p w:rsidR="00B9729F" w:rsidRDefault="00B66635">
            <w:pPr>
              <w:spacing w:after="0"/>
              <w:ind w:left="135"/>
            </w:pPr>
            <w:r>
              <w:rPr>
                <w:rFonts w:ascii="Times New Roman" w:hAnsi="Times New Roman"/>
                <w:b/>
                <w:color w:val="000000"/>
                <w:sz w:val="24"/>
              </w:rPr>
              <w:t xml:space="preserve">№ п/п </w:t>
            </w:r>
          </w:p>
          <w:p w:rsidR="00B9729F" w:rsidRDefault="00B9729F">
            <w:pPr>
              <w:spacing w:after="0"/>
              <w:ind w:left="135"/>
            </w:pPr>
          </w:p>
        </w:tc>
        <w:tc>
          <w:tcPr>
            <w:tcW w:w="5635" w:type="dxa"/>
            <w:vMerge w:val="restart"/>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9729F" w:rsidRDefault="00B9729F">
            <w:pPr>
              <w:spacing w:after="0"/>
              <w:ind w:left="135"/>
            </w:pPr>
          </w:p>
        </w:tc>
        <w:tc>
          <w:tcPr>
            <w:tcW w:w="4394" w:type="dxa"/>
            <w:gridSpan w:val="3"/>
            <w:tcMar>
              <w:top w:w="50" w:type="dxa"/>
              <w:left w:w="100" w:type="dxa"/>
            </w:tcMar>
            <w:vAlign w:val="center"/>
          </w:tcPr>
          <w:p w:rsidR="00B9729F" w:rsidRDefault="00B666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9729F" w:rsidRDefault="00B9729F">
            <w:pPr>
              <w:spacing w:after="0"/>
              <w:ind w:left="135"/>
            </w:pPr>
          </w:p>
        </w:tc>
        <w:tc>
          <w:tcPr>
            <w:tcW w:w="2741" w:type="dxa"/>
            <w:vMerge w:val="restart"/>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9729F" w:rsidRDefault="00B9729F">
            <w:pPr>
              <w:spacing w:after="0"/>
              <w:ind w:left="135"/>
            </w:pPr>
          </w:p>
        </w:tc>
      </w:tr>
      <w:tr w:rsidR="00B9729F" w:rsidTr="004B3FB7">
        <w:trPr>
          <w:trHeight w:val="144"/>
          <w:tblCellSpacing w:w="20" w:type="nil"/>
        </w:trPr>
        <w:tc>
          <w:tcPr>
            <w:tcW w:w="986" w:type="dxa"/>
            <w:vMerge/>
            <w:tcBorders>
              <w:top w:val="nil"/>
            </w:tcBorders>
            <w:tcMar>
              <w:top w:w="50" w:type="dxa"/>
              <w:left w:w="100" w:type="dxa"/>
            </w:tcMar>
          </w:tcPr>
          <w:p w:rsidR="00B9729F" w:rsidRDefault="00B9729F"/>
        </w:tc>
        <w:tc>
          <w:tcPr>
            <w:tcW w:w="5635" w:type="dxa"/>
            <w:vMerge/>
            <w:tcBorders>
              <w:top w:val="nil"/>
            </w:tcBorders>
            <w:tcMar>
              <w:top w:w="50" w:type="dxa"/>
              <w:left w:w="100" w:type="dxa"/>
            </w:tcMar>
          </w:tcPr>
          <w:p w:rsidR="00B9729F" w:rsidRDefault="00B9729F"/>
        </w:tc>
        <w:tc>
          <w:tcPr>
            <w:tcW w:w="1134"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9729F" w:rsidRDefault="00B9729F">
            <w:pPr>
              <w:spacing w:after="0"/>
              <w:ind w:left="135"/>
            </w:pPr>
          </w:p>
        </w:tc>
        <w:tc>
          <w:tcPr>
            <w:tcW w:w="1276"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729F" w:rsidRDefault="00B9729F">
            <w:pPr>
              <w:spacing w:after="0"/>
              <w:ind w:left="135"/>
            </w:pPr>
          </w:p>
        </w:tc>
        <w:tc>
          <w:tcPr>
            <w:tcW w:w="1984" w:type="dxa"/>
            <w:tcMar>
              <w:top w:w="50" w:type="dxa"/>
              <w:left w:w="100" w:type="dxa"/>
            </w:tcMar>
            <w:vAlign w:val="center"/>
          </w:tcPr>
          <w:p w:rsidR="00B9729F" w:rsidRDefault="00B666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9729F" w:rsidRDefault="00B9729F">
            <w:pPr>
              <w:spacing w:after="0"/>
              <w:ind w:left="135"/>
            </w:pPr>
          </w:p>
        </w:tc>
        <w:tc>
          <w:tcPr>
            <w:tcW w:w="1134" w:type="dxa"/>
            <w:vMerge/>
            <w:tcBorders>
              <w:top w:val="nil"/>
            </w:tcBorders>
            <w:tcMar>
              <w:top w:w="50" w:type="dxa"/>
              <w:left w:w="100" w:type="dxa"/>
            </w:tcMar>
          </w:tcPr>
          <w:p w:rsidR="00B9729F" w:rsidRDefault="00B9729F"/>
        </w:tc>
        <w:tc>
          <w:tcPr>
            <w:tcW w:w="2741" w:type="dxa"/>
            <w:vMerge/>
            <w:tcBorders>
              <w:top w:val="nil"/>
            </w:tcBorders>
            <w:tcMar>
              <w:top w:w="50" w:type="dxa"/>
              <w:left w:w="100" w:type="dxa"/>
            </w:tcMar>
          </w:tcPr>
          <w:p w:rsidR="00B9729F" w:rsidRDefault="00B9729F"/>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темы "Координаты вектора на плоскости и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66635">
            <w:pPr>
              <w:spacing w:after="0"/>
              <w:ind w:left="135"/>
              <w:rPr>
                <w:lang w:val="ru-RU"/>
              </w:rPr>
            </w:pPr>
            <w:r>
              <w:rPr>
                <w:lang w:val="ru-RU"/>
              </w:rPr>
              <w:t>3.09</w:t>
            </w:r>
          </w:p>
          <w:p w:rsidR="00B66635" w:rsidRPr="00B66635" w:rsidRDefault="00B66635" w:rsidP="00B66635">
            <w:pPr>
              <w:spacing w:after="0"/>
              <w:rPr>
                <w:lang w:val="ru-RU"/>
              </w:rPr>
            </w:pPr>
          </w:p>
        </w:tc>
        <w:tc>
          <w:tcPr>
            <w:tcW w:w="2741" w:type="dxa"/>
            <w:tcMar>
              <w:top w:w="50" w:type="dxa"/>
              <w:left w:w="100" w:type="dxa"/>
            </w:tcMar>
            <w:vAlign w:val="center"/>
          </w:tcPr>
          <w:p w:rsidR="00B9729F" w:rsidRDefault="00D568BB">
            <w:pPr>
              <w:spacing w:after="0"/>
              <w:ind w:left="135"/>
            </w:pPr>
            <w:hyperlink r:id="rId7">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темы "Скалярное произведение векторов"</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6.09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темы "Вычисление угла между векторами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6.09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темы "Уравнение прямой, проходящей через две точки"</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10.09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Уравнение плоскости, нормаль, уравнение плоскости в отрезках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13.09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Уравнение плоскости, нормаль, уравнение плоскости в отрезках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13.09</w:t>
            </w:r>
          </w:p>
        </w:tc>
        <w:tc>
          <w:tcPr>
            <w:tcW w:w="2741" w:type="dxa"/>
            <w:tcMar>
              <w:top w:w="50" w:type="dxa"/>
              <w:left w:w="100" w:type="dxa"/>
            </w:tcMar>
            <w:vAlign w:val="center"/>
          </w:tcPr>
          <w:p w:rsidR="00B9729F" w:rsidRDefault="00D568BB">
            <w:pPr>
              <w:spacing w:after="0"/>
              <w:ind w:left="135"/>
            </w:pPr>
            <w:hyperlink r:id="rId8">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17.09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20.09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20.09</w:t>
            </w:r>
          </w:p>
        </w:tc>
        <w:tc>
          <w:tcPr>
            <w:tcW w:w="2741" w:type="dxa"/>
            <w:tcMar>
              <w:top w:w="50" w:type="dxa"/>
              <w:left w:w="100" w:type="dxa"/>
            </w:tcMar>
            <w:vAlign w:val="center"/>
          </w:tcPr>
          <w:p w:rsidR="00B9729F" w:rsidRDefault="00B9729F">
            <w:pPr>
              <w:spacing w:after="0"/>
              <w:ind w:left="135"/>
            </w:pPr>
          </w:p>
        </w:tc>
      </w:tr>
      <w:tr w:rsidR="00B9729F" w:rsidRPr="00D568BB"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 xml:space="preserve">Аналитические методы расчёта угла между </w:t>
            </w:r>
            <w:proofErr w:type="gramStart"/>
            <w:r w:rsidRPr="00B66635">
              <w:rPr>
                <w:rFonts w:ascii="Times New Roman" w:hAnsi="Times New Roman"/>
                <w:color w:val="000000"/>
                <w:sz w:val="24"/>
                <w:lang w:val="ru-RU"/>
              </w:rPr>
              <w:t>прямыми</w:t>
            </w:r>
            <w:proofErr w:type="gramEnd"/>
            <w:r w:rsidRPr="00B66635">
              <w:rPr>
                <w:rFonts w:ascii="Times New Roman" w:hAnsi="Times New Roman"/>
                <w:color w:val="000000"/>
                <w:sz w:val="24"/>
                <w:lang w:val="ru-RU"/>
              </w:rPr>
              <w:t xml:space="preserve"> в многогранниках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24.09</w:t>
            </w:r>
          </w:p>
        </w:tc>
        <w:tc>
          <w:tcPr>
            <w:tcW w:w="2741" w:type="dxa"/>
            <w:tcMar>
              <w:top w:w="50" w:type="dxa"/>
              <w:left w:w="100" w:type="dxa"/>
            </w:tcMar>
            <w:vAlign w:val="center"/>
          </w:tcPr>
          <w:p w:rsidR="00B9729F" w:rsidRPr="009C41C3" w:rsidRDefault="00D568BB">
            <w:pPr>
              <w:spacing w:after="0"/>
              <w:ind w:left="135"/>
              <w:rPr>
                <w:lang w:val="ru-RU"/>
              </w:rPr>
            </w:pPr>
            <w:r>
              <w:fldChar w:fldCharType="begin"/>
            </w:r>
            <w:r w:rsidRPr="00D568BB">
              <w:rPr>
                <w:lang w:val="ru-RU"/>
              </w:rPr>
              <w:instrText xml:space="preserve"> </w:instrText>
            </w:r>
            <w:r>
              <w:instrText>HYPERLINK</w:instrText>
            </w:r>
            <w:r w:rsidRPr="00D568BB">
              <w:rPr>
                <w:lang w:val="ru-RU"/>
              </w:rPr>
              <w:instrText xml:space="preserve"> "</w:instrText>
            </w:r>
            <w:r>
              <w:instrText>https</w:instrText>
            </w:r>
            <w:r w:rsidRPr="00D568BB">
              <w:rPr>
                <w:lang w:val="ru-RU"/>
              </w:rPr>
              <w:instrText>://</w:instrText>
            </w:r>
            <w:r>
              <w:instrText>uchi</w:instrText>
            </w:r>
            <w:r w:rsidRPr="00D568BB">
              <w:rPr>
                <w:lang w:val="ru-RU"/>
              </w:rPr>
              <w:instrText>.</w:instrText>
            </w:r>
            <w:r>
              <w:instrText>ru</w:instrText>
            </w:r>
            <w:r w:rsidRPr="00D568BB">
              <w:rPr>
                <w:lang w:val="ru-RU"/>
              </w:rPr>
              <w:instrText>/</w:instrText>
            </w:r>
            <w:r>
              <w:instrText>teachers</w:instrText>
            </w:r>
            <w:r w:rsidRPr="00D568BB">
              <w:rPr>
                <w:lang w:val="ru-RU"/>
              </w:rPr>
              <w:instrText>/</w:instrText>
            </w:r>
            <w:r>
              <w:instrText>lk</w:instrText>
            </w:r>
            <w:r w:rsidRPr="00D568BB">
              <w:rPr>
                <w:lang w:val="ru-RU"/>
              </w:rPr>
              <w:instrText>/</w:instrText>
            </w:r>
            <w:r>
              <w:instrText>main</w:instrText>
            </w:r>
            <w:r w:rsidRPr="00D568BB">
              <w:rPr>
                <w:lang w:val="ru-RU"/>
              </w:rPr>
              <w:instrText>" \</w:instrText>
            </w:r>
            <w:r>
              <w:instrText>h</w:instrText>
            </w:r>
            <w:r w:rsidRPr="00D568BB">
              <w:rPr>
                <w:lang w:val="ru-RU"/>
              </w:rPr>
              <w:instrText xml:space="preserve"> </w:instrText>
            </w:r>
            <w:r>
              <w:fldChar w:fldCharType="separate"/>
            </w:r>
            <w:r w:rsidR="00B66635">
              <w:rPr>
                <w:rFonts w:ascii="Times New Roman" w:hAnsi="Times New Roman"/>
                <w:color w:val="0000FF"/>
                <w:u w:val="single"/>
              </w:rPr>
              <w:t>https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uchi</w:t>
            </w:r>
            <w:proofErr w:type="spellEnd"/>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ru</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teachers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lk</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main</w:t>
            </w:r>
            <w:r>
              <w:rPr>
                <w:rFonts w:ascii="Times New Roman" w:hAnsi="Times New Roman"/>
                <w:color w:val="0000FF"/>
                <w:u w:val="single"/>
              </w:rPr>
              <w:fldChar w:fldCharType="end"/>
            </w: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Аналитические методы расчёта угла между плоскостями в многогранниках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27.09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Формула расстояния от точки до плоскости в координатах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27.09</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13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Нахождение расстояний от точки до плоскости в кубе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1.10</w:t>
            </w:r>
          </w:p>
        </w:tc>
        <w:tc>
          <w:tcPr>
            <w:tcW w:w="2741" w:type="dxa"/>
            <w:tcMar>
              <w:top w:w="50" w:type="dxa"/>
              <w:left w:w="100" w:type="dxa"/>
            </w:tcMar>
            <w:vAlign w:val="center"/>
          </w:tcPr>
          <w:p w:rsidR="00B9729F" w:rsidRDefault="00D568BB">
            <w:pPr>
              <w:spacing w:after="0"/>
              <w:ind w:left="135"/>
            </w:pPr>
            <w:hyperlink r:id="rId9">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Нахождение расстояний от точки до плоскости в правильной пирамиде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4.10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15</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4.10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16</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8.10</w:t>
            </w:r>
          </w:p>
        </w:tc>
        <w:tc>
          <w:tcPr>
            <w:tcW w:w="2741" w:type="dxa"/>
            <w:tcMar>
              <w:top w:w="50" w:type="dxa"/>
              <w:left w:w="100" w:type="dxa"/>
            </w:tcMar>
            <w:vAlign w:val="center"/>
          </w:tcPr>
          <w:p w:rsidR="00B9729F" w:rsidRDefault="00D568BB">
            <w:pPr>
              <w:spacing w:after="0"/>
              <w:ind w:left="135"/>
            </w:pPr>
            <w:hyperlink r:id="rId10">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17</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11.10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11.10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Параллельные прямые и плоскости: параллельные сечения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15.10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Параллельные прямые и плоскости: расчёт отношений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18.10</w:t>
            </w:r>
          </w:p>
        </w:tc>
        <w:tc>
          <w:tcPr>
            <w:tcW w:w="2741" w:type="dxa"/>
            <w:tcMar>
              <w:top w:w="50" w:type="dxa"/>
              <w:left w:w="100" w:type="dxa"/>
            </w:tcMar>
            <w:vAlign w:val="center"/>
          </w:tcPr>
          <w:p w:rsidR="00B9729F" w:rsidRDefault="00D568BB">
            <w:pPr>
              <w:spacing w:after="0"/>
              <w:ind w:left="135"/>
            </w:pPr>
            <w:hyperlink r:id="rId11">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 xml:space="preserve">Параллельные прямые и плоскости: углы между </w:t>
            </w:r>
            <w:proofErr w:type="gramStart"/>
            <w:r w:rsidRPr="00B66635">
              <w:rPr>
                <w:rFonts w:ascii="Times New Roman" w:hAnsi="Times New Roman"/>
                <w:color w:val="000000"/>
                <w:sz w:val="24"/>
                <w:lang w:val="ru-RU"/>
              </w:rPr>
              <w:t>скрещивающимися</w:t>
            </w:r>
            <w:proofErr w:type="gramEnd"/>
            <w:r w:rsidRPr="00B66635">
              <w:rPr>
                <w:rFonts w:ascii="Times New Roman" w:hAnsi="Times New Roman"/>
                <w:color w:val="000000"/>
                <w:sz w:val="24"/>
                <w:lang w:val="ru-RU"/>
              </w:rPr>
              <w:t xml:space="preserve"> прямыми</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18.10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22.10</w:t>
            </w:r>
          </w:p>
        </w:tc>
        <w:tc>
          <w:tcPr>
            <w:tcW w:w="2741" w:type="dxa"/>
            <w:tcMar>
              <w:top w:w="50" w:type="dxa"/>
              <w:left w:w="100" w:type="dxa"/>
            </w:tcMar>
            <w:vAlign w:val="center"/>
          </w:tcPr>
          <w:p w:rsidR="00B9729F" w:rsidRDefault="00B9729F">
            <w:pPr>
              <w:spacing w:after="0"/>
              <w:ind w:left="135"/>
            </w:pPr>
          </w:p>
        </w:tc>
      </w:tr>
      <w:tr w:rsidR="00B9729F" w:rsidRPr="00D568BB"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Перпендикулярные прямые и плоскости: теорема о трех перпендикулярах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25.10</w:t>
            </w:r>
          </w:p>
        </w:tc>
        <w:tc>
          <w:tcPr>
            <w:tcW w:w="2741" w:type="dxa"/>
            <w:tcMar>
              <w:top w:w="50" w:type="dxa"/>
              <w:left w:w="100" w:type="dxa"/>
            </w:tcMar>
            <w:vAlign w:val="center"/>
          </w:tcPr>
          <w:p w:rsidR="00B9729F" w:rsidRPr="009C41C3" w:rsidRDefault="00D568BB">
            <w:pPr>
              <w:spacing w:after="0"/>
              <w:ind w:left="135"/>
              <w:rPr>
                <w:lang w:val="ru-RU"/>
              </w:rPr>
            </w:pPr>
            <w:r>
              <w:fldChar w:fldCharType="begin"/>
            </w:r>
            <w:r w:rsidRPr="00D568BB">
              <w:rPr>
                <w:lang w:val="ru-RU"/>
              </w:rPr>
              <w:instrText xml:space="preserve"> </w:instrText>
            </w:r>
            <w:r>
              <w:instrText>HYPERLINK</w:instrText>
            </w:r>
            <w:r w:rsidRPr="00D568BB">
              <w:rPr>
                <w:lang w:val="ru-RU"/>
              </w:rPr>
              <w:instrText xml:space="preserve"> "</w:instrText>
            </w:r>
            <w:r>
              <w:instrText>https</w:instrText>
            </w:r>
            <w:r w:rsidRPr="00D568BB">
              <w:rPr>
                <w:lang w:val="ru-RU"/>
              </w:rPr>
              <w:instrText>://</w:instrText>
            </w:r>
            <w:r>
              <w:instrText>uchi</w:instrText>
            </w:r>
            <w:r w:rsidRPr="00D568BB">
              <w:rPr>
                <w:lang w:val="ru-RU"/>
              </w:rPr>
              <w:instrText>.</w:instrText>
            </w:r>
            <w:r>
              <w:instrText>ru</w:instrText>
            </w:r>
            <w:r w:rsidRPr="00D568BB">
              <w:rPr>
                <w:lang w:val="ru-RU"/>
              </w:rPr>
              <w:instrText>/</w:instrText>
            </w:r>
            <w:r>
              <w:instrText>teachers</w:instrText>
            </w:r>
            <w:r w:rsidRPr="00D568BB">
              <w:rPr>
                <w:lang w:val="ru-RU"/>
              </w:rPr>
              <w:instrText>/</w:instrText>
            </w:r>
            <w:r>
              <w:instrText>lk</w:instrText>
            </w:r>
            <w:r w:rsidRPr="00D568BB">
              <w:rPr>
                <w:lang w:val="ru-RU"/>
              </w:rPr>
              <w:instrText>/</w:instrText>
            </w:r>
            <w:r>
              <w:instrText>main</w:instrText>
            </w:r>
            <w:r w:rsidRPr="00D568BB">
              <w:rPr>
                <w:lang w:val="ru-RU"/>
              </w:rPr>
              <w:instrText>" \</w:instrText>
            </w:r>
            <w:r>
              <w:instrText>h</w:instrText>
            </w:r>
            <w:r w:rsidRPr="00D568BB">
              <w:rPr>
                <w:lang w:val="ru-RU"/>
              </w:rPr>
              <w:instrText xml:space="preserve"> </w:instrText>
            </w:r>
            <w:r>
              <w:fldChar w:fldCharType="separate"/>
            </w:r>
            <w:r w:rsidR="00B66635">
              <w:rPr>
                <w:rFonts w:ascii="Times New Roman" w:hAnsi="Times New Roman"/>
                <w:color w:val="0000FF"/>
                <w:u w:val="single"/>
              </w:rPr>
              <w:t>https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uchi</w:t>
            </w:r>
            <w:proofErr w:type="spellEnd"/>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ru</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teachers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lk</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main</w:t>
            </w:r>
            <w:r>
              <w:rPr>
                <w:rFonts w:ascii="Times New Roman" w:hAnsi="Times New Roman"/>
                <w:color w:val="0000FF"/>
                <w:u w:val="single"/>
              </w:rPr>
              <w:fldChar w:fldCharType="end"/>
            </w: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Перпендикулярные прямые и плоскости: вычисления длин в многогранниках</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25.10</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5.11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8.11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8.11</w:t>
            </w:r>
          </w:p>
        </w:tc>
        <w:tc>
          <w:tcPr>
            <w:tcW w:w="2741" w:type="dxa"/>
            <w:tcMar>
              <w:top w:w="50" w:type="dxa"/>
              <w:left w:w="100" w:type="dxa"/>
            </w:tcMar>
            <w:vAlign w:val="center"/>
          </w:tcPr>
          <w:p w:rsidR="00B9729F" w:rsidRDefault="00D568BB">
            <w:pPr>
              <w:spacing w:after="0"/>
              <w:ind w:left="135"/>
            </w:pPr>
            <w:hyperlink r:id="rId12">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28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12.11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29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15.11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Контрольная работа "Повторение: многогранники, сечения многогранников"</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15.11</w:t>
            </w:r>
          </w:p>
        </w:tc>
        <w:tc>
          <w:tcPr>
            <w:tcW w:w="2741" w:type="dxa"/>
            <w:tcMar>
              <w:top w:w="50" w:type="dxa"/>
              <w:left w:w="100" w:type="dxa"/>
            </w:tcMar>
            <w:vAlign w:val="center"/>
          </w:tcPr>
          <w:p w:rsidR="00B9729F" w:rsidRDefault="00D568BB">
            <w:pPr>
              <w:spacing w:after="0"/>
              <w:ind w:left="135"/>
            </w:pPr>
            <w:hyperlink r:id="rId13">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Объём тела. Объем прямоугольного параллелепипеда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19.11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Задачи об удвоении куба, о квадратуре куба; о трисекции угла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22.11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22.11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26.11</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35</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29.11</w:t>
            </w:r>
          </w:p>
        </w:tc>
        <w:tc>
          <w:tcPr>
            <w:tcW w:w="2741" w:type="dxa"/>
            <w:tcMar>
              <w:top w:w="50" w:type="dxa"/>
              <w:left w:w="100" w:type="dxa"/>
            </w:tcMar>
            <w:vAlign w:val="center"/>
          </w:tcPr>
          <w:p w:rsidR="00B9729F" w:rsidRDefault="00B9729F">
            <w:pPr>
              <w:spacing w:after="0"/>
              <w:ind w:left="135"/>
            </w:pPr>
          </w:p>
        </w:tc>
      </w:tr>
      <w:tr w:rsidR="00B9729F" w:rsidRPr="00D568BB"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связанные с вычислением объёмов прямой призмы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29.11</w:t>
            </w:r>
          </w:p>
        </w:tc>
        <w:tc>
          <w:tcPr>
            <w:tcW w:w="2741" w:type="dxa"/>
            <w:tcMar>
              <w:top w:w="50" w:type="dxa"/>
              <w:left w:w="100" w:type="dxa"/>
            </w:tcMar>
            <w:vAlign w:val="center"/>
          </w:tcPr>
          <w:p w:rsidR="00B9729F" w:rsidRPr="009C41C3" w:rsidRDefault="00D568BB">
            <w:pPr>
              <w:spacing w:after="0"/>
              <w:ind w:left="135"/>
              <w:rPr>
                <w:lang w:val="ru-RU"/>
              </w:rPr>
            </w:pPr>
            <w:r>
              <w:fldChar w:fldCharType="begin"/>
            </w:r>
            <w:r w:rsidRPr="00D568BB">
              <w:rPr>
                <w:lang w:val="ru-RU"/>
              </w:rPr>
              <w:instrText xml:space="preserve"> </w:instrText>
            </w:r>
            <w:r>
              <w:instrText>HYPERLINK</w:instrText>
            </w:r>
            <w:r w:rsidRPr="00D568BB">
              <w:rPr>
                <w:lang w:val="ru-RU"/>
              </w:rPr>
              <w:instrText xml:space="preserve"> "</w:instrText>
            </w:r>
            <w:r>
              <w:instrText>https</w:instrText>
            </w:r>
            <w:r w:rsidRPr="00D568BB">
              <w:rPr>
                <w:lang w:val="ru-RU"/>
              </w:rPr>
              <w:instrText>://</w:instrText>
            </w:r>
            <w:r>
              <w:instrText>uchi</w:instrText>
            </w:r>
            <w:r w:rsidRPr="00D568BB">
              <w:rPr>
                <w:lang w:val="ru-RU"/>
              </w:rPr>
              <w:instrText>.</w:instrText>
            </w:r>
            <w:r>
              <w:instrText>ru</w:instrText>
            </w:r>
            <w:r w:rsidRPr="00D568BB">
              <w:rPr>
                <w:lang w:val="ru-RU"/>
              </w:rPr>
              <w:instrText>/</w:instrText>
            </w:r>
            <w:r>
              <w:instrText>teachers</w:instrText>
            </w:r>
            <w:r w:rsidRPr="00D568BB">
              <w:rPr>
                <w:lang w:val="ru-RU"/>
              </w:rPr>
              <w:instrText>/</w:instrText>
            </w:r>
            <w:r>
              <w:instrText>lk</w:instrText>
            </w:r>
            <w:r w:rsidRPr="00D568BB">
              <w:rPr>
                <w:lang w:val="ru-RU"/>
              </w:rPr>
              <w:instrText>/</w:instrText>
            </w:r>
            <w:r>
              <w:instrText>main</w:instrText>
            </w:r>
            <w:r w:rsidRPr="00D568BB">
              <w:rPr>
                <w:lang w:val="ru-RU"/>
              </w:rPr>
              <w:instrText>" \</w:instrText>
            </w:r>
            <w:r>
              <w:instrText>h</w:instrText>
            </w:r>
            <w:r w:rsidRPr="00D568BB">
              <w:rPr>
                <w:lang w:val="ru-RU"/>
              </w:rPr>
              <w:instrText xml:space="preserve"> </w:instrText>
            </w:r>
            <w:r>
              <w:fldChar w:fldCharType="separate"/>
            </w:r>
            <w:r w:rsidR="00B66635">
              <w:rPr>
                <w:rFonts w:ascii="Times New Roman" w:hAnsi="Times New Roman"/>
                <w:color w:val="0000FF"/>
                <w:u w:val="single"/>
              </w:rPr>
              <w:t>https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uchi</w:t>
            </w:r>
            <w:proofErr w:type="spellEnd"/>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ru</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teachers</w:t>
            </w:r>
            <w:r w:rsidR="00B66635" w:rsidRPr="009C41C3">
              <w:rPr>
                <w:rFonts w:ascii="Times New Roman" w:hAnsi="Times New Roman"/>
                <w:color w:val="0000FF"/>
                <w:u w:val="single"/>
                <w:lang w:val="ru-RU"/>
              </w:rPr>
              <w:t>/</w:t>
            </w:r>
            <w:proofErr w:type="spellStart"/>
            <w:r w:rsidR="00B66635">
              <w:rPr>
                <w:rFonts w:ascii="Times New Roman" w:hAnsi="Times New Roman"/>
                <w:color w:val="0000FF"/>
                <w:u w:val="single"/>
              </w:rPr>
              <w:t>lk</w:t>
            </w:r>
            <w:proofErr w:type="spellEnd"/>
            <w:r w:rsidR="00B66635" w:rsidRPr="009C41C3">
              <w:rPr>
                <w:rFonts w:ascii="Times New Roman" w:hAnsi="Times New Roman"/>
                <w:color w:val="0000FF"/>
                <w:u w:val="single"/>
                <w:lang w:val="ru-RU"/>
              </w:rPr>
              <w:t>/</w:t>
            </w:r>
            <w:r w:rsidR="00B66635">
              <w:rPr>
                <w:rFonts w:ascii="Times New Roman" w:hAnsi="Times New Roman"/>
                <w:color w:val="0000FF"/>
                <w:u w:val="single"/>
              </w:rPr>
              <w:t>main</w:t>
            </w:r>
            <w:r>
              <w:rPr>
                <w:rFonts w:ascii="Times New Roman" w:hAnsi="Times New Roman"/>
                <w:color w:val="0000FF"/>
                <w:u w:val="single"/>
              </w:rPr>
              <w:fldChar w:fldCharType="end"/>
            </w: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связанные с объёмом прямой призмы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3.12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38</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6.12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39</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6.12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Формула объёма пирамиды. Отношение объемов пирамид с общим углом</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10.12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 xml:space="preserve">Формула объёма пирамиды. Отношение объемов </w:t>
            </w:r>
            <w:r w:rsidRPr="00B66635">
              <w:rPr>
                <w:rFonts w:ascii="Times New Roman" w:hAnsi="Times New Roman"/>
                <w:color w:val="000000"/>
                <w:sz w:val="24"/>
                <w:lang w:val="ru-RU"/>
              </w:rPr>
              <w:lastRenderedPageBreak/>
              <w:t>пирамид с общим углом</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13.12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42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связанные с объёмами наклонной призмы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13.12</w:t>
            </w:r>
          </w:p>
        </w:tc>
        <w:tc>
          <w:tcPr>
            <w:tcW w:w="2741" w:type="dxa"/>
            <w:tcMar>
              <w:top w:w="50" w:type="dxa"/>
              <w:left w:w="100" w:type="dxa"/>
            </w:tcMar>
            <w:vAlign w:val="center"/>
          </w:tcPr>
          <w:p w:rsidR="00B9729F" w:rsidRDefault="00D568BB">
            <w:pPr>
              <w:spacing w:after="0"/>
              <w:ind w:left="135"/>
            </w:pPr>
            <w:hyperlink r:id="rId14">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связанные с объёмами пирамиды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17.12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по теме "Объёмы тел", связанные с объёмом наклонной призмы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20.12</w:t>
            </w:r>
          </w:p>
        </w:tc>
        <w:tc>
          <w:tcPr>
            <w:tcW w:w="2741" w:type="dxa"/>
            <w:tcMar>
              <w:top w:w="50" w:type="dxa"/>
              <w:left w:w="100" w:type="dxa"/>
            </w:tcMar>
            <w:vAlign w:val="center"/>
          </w:tcPr>
          <w:p w:rsidR="00B9729F" w:rsidRDefault="00D568BB">
            <w:pPr>
              <w:spacing w:after="0"/>
              <w:ind w:left="135"/>
            </w:pPr>
            <w:hyperlink r:id="rId15">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по теме "Объёмы тел", связанные с объёмом пирамиды</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20.12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Применение объёмов. Вычисление расстояния до плоскости</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24.12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47</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Pr="00B66635" w:rsidRDefault="00B66635">
            <w:pPr>
              <w:spacing w:after="0"/>
              <w:ind w:left="135"/>
              <w:rPr>
                <w:lang w:val="ru-RU"/>
              </w:rPr>
            </w:pPr>
            <w:r>
              <w:rPr>
                <w:lang w:val="ru-RU"/>
              </w:rPr>
              <w:t>27.12</w:t>
            </w: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Цилиндрическая поверхность, образующие цилиндрической поверхности</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16">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49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Цилиндр. Прямой круговой цилиндр. Площадь поверхности цилиндра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50</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Сечение конуса плоскостью, параллельной плоскости основания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Усечённый конус. Изображение конусов и усечённых конусов</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17">
              <w:r w:rsidR="00B66635">
                <w:rPr>
                  <w:rFonts w:ascii="Times New Roman" w:hAnsi="Times New Roman"/>
                  <w:color w:val="0000FF"/>
                  <w:u w:val="single"/>
                </w:rPr>
                <w:t>https://uchi.ru/teachers/lk/main</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Площадь боковой поверхности и полной поверхности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Площадь боковой поверхности и полной поверхности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18">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56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связанные с цилиндром</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связанные с цилиндром</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59</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60</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19">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61</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Уравнение сферы. Площадь сферы и её частей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63</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связанные со сферой и шаром</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0">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Различные комбинации тел вращения и многогранников</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1">
              <w:r w:rsidR="00B66635">
                <w:rPr>
                  <w:rFonts w:ascii="Times New Roman" w:hAnsi="Times New Roman"/>
                  <w:color w:val="0000FF"/>
                  <w:u w:val="single"/>
                </w:rPr>
                <w:t>https://uchi.ru/teachers/lk/main</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69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Задачи по теме "Тела и поверхности вращения"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Задачи по теме "Тела и поверхности вращения"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Контрольная работа "Тела и поверхности вращения"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2">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72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Объём цилиндра. Теорема об объёме прямого цилиндра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73</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Площади боковой и полной поверхности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Стереометрические задачи, связанные с вычислением объёмов цилиндра, конуса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3">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Прикладные задачи по теме "Объёмы и площади поверхностей тел"</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4">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78</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79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5">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Контрольная работа "Площади поверхности и объёмы круглых тел"</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81</w:t>
            </w:r>
          </w:p>
        </w:tc>
        <w:tc>
          <w:tcPr>
            <w:tcW w:w="5635" w:type="dxa"/>
            <w:tcMar>
              <w:top w:w="50" w:type="dxa"/>
              <w:left w:w="100" w:type="dxa"/>
            </w:tcMar>
            <w:vAlign w:val="center"/>
          </w:tcPr>
          <w:p w:rsidR="00B9729F" w:rsidRDefault="00B66635">
            <w:pPr>
              <w:spacing w:after="0"/>
              <w:ind w:left="135"/>
            </w:pPr>
            <w:r w:rsidRPr="00B66635">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6">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83</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Преобразования подобия. Прямая и сфера Эйлера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84</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Геометрические задачи на применение движения</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7">
              <w:r w:rsidR="00B66635">
                <w:rPr>
                  <w:rFonts w:ascii="Times New Roman" w:hAnsi="Times New Roman"/>
                  <w:color w:val="0000FF"/>
                  <w:u w:val="single"/>
                </w:rPr>
                <w:t>https://uchi.ru/teachers/lk/</w:t>
              </w:r>
              <w:r w:rsidR="00B66635">
                <w:rPr>
                  <w:rFonts w:ascii="Times New Roman" w:hAnsi="Times New Roman"/>
                  <w:color w:val="0000FF"/>
                  <w:u w:val="single"/>
                </w:rPr>
                <w:lastRenderedPageBreak/>
                <w:t>main</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85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Контрольная работа "Векторы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89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8">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29">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93</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94</w:t>
            </w:r>
          </w:p>
        </w:tc>
        <w:tc>
          <w:tcPr>
            <w:tcW w:w="5635" w:type="dxa"/>
            <w:tcMar>
              <w:top w:w="50" w:type="dxa"/>
              <w:left w:w="100" w:type="dxa"/>
            </w:tcMar>
            <w:vAlign w:val="center"/>
          </w:tcPr>
          <w:p w:rsidR="00B9729F" w:rsidRDefault="00B6663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3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95</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Повторение, обобщение и систематизация знаний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96</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 xml:space="preserve">История развития стереометрии как науки и её </w:t>
            </w:r>
            <w:r w:rsidRPr="00B66635">
              <w:rPr>
                <w:rFonts w:ascii="Times New Roman" w:hAnsi="Times New Roman"/>
                <w:color w:val="000000"/>
                <w:sz w:val="24"/>
                <w:lang w:val="ru-RU"/>
              </w:rPr>
              <w:lastRenderedPageBreak/>
              <w:t>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lastRenderedPageBreak/>
              <w:t>97</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30">
              <w:r w:rsidR="00B66635">
                <w:rPr>
                  <w:rFonts w:ascii="Times New Roman" w:hAnsi="Times New Roman"/>
                  <w:color w:val="0000FF"/>
                  <w:u w:val="single"/>
                </w:rPr>
                <w:t>https://uchi.ru/teachers/lk/main</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98</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99</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B9729F">
            <w:pPr>
              <w:spacing w:after="0"/>
              <w:ind w:left="135"/>
            </w:pPr>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100</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31">
              <w:r w:rsidR="00B66635">
                <w:rPr>
                  <w:rFonts w:ascii="Times New Roman" w:hAnsi="Times New Roman"/>
                  <w:color w:val="0000FF"/>
                  <w:u w:val="single"/>
                </w:rPr>
                <w:t>https://math100.ru/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101</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32">
              <w:r w:rsidR="00B66635">
                <w:rPr>
                  <w:rFonts w:ascii="Times New Roman" w:hAnsi="Times New Roman"/>
                  <w:color w:val="0000FF"/>
                  <w:u w:val="single"/>
                </w:rPr>
                <w:t>https://ege.sdamgia.ru/</w:t>
              </w:r>
            </w:hyperlink>
          </w:p>
        </w:tc>
      </w:tr>
      <w:tr w:rsidR="00B9729F" w:rsidTr="004B3FB7">
        <w:trPr>
          <w:trHeight w:val="144"/>
          <w:tblCellSpacing w:w="20" w:type="nil"/>
        </w:trPr>
        <w:tc>
          <w:tcPr>
            <w:tcW w:w="986" w:type="dxa"/>
            <w:tcMar>
              <w:top w:w="50" w:type="dxa"/>
              <w:left w:w="100" w:type="dxa"/>
            </w:tcMar>
            <w:vAlign w:val="center"/>
          </w:tcPr>
          <w:p w:rsidR="00B9729F" w:rsidRDefault="00B66635">
            <w:pPr>
              <w:spacing w:after="0"/>
            </w:pPr>
            <w:r>
              <w:rPr>
                <w:rFonts w:ascii="Times New Roman" w:hAnsi="Times New Roman"/>
                <w:color w:val="000000"/>
                <w:sz w:val="24"/>
              </w:rPr>
              <w:t>102</w:t>
            </w:r>
          </w:p>
        </w:tc>
        <w:tc>
          <w:tcPr>
            <w:tcW w:w="5635" w:type="dxa"/>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B9729F" w:rsidRDefault="00B9729F">
            <w:pPr>
              <w:spacing w:after="0"/>
              <w:ind w:left="135"/>
              <w:jc w:val="center"/>
            </w:pPr>
          </w:p>
        </w:tc>
        <w:tc>
          <w:tcPr>
            <w:tcW w:w="1984" w:type="dxa"/>
            <w:tcMar>
              <w:top w:w="50" w:type="dxa"/>
              <w:left w:w="100" w:type="dxa"/>
            </w:tcMar>
            <w:vAlign w:val="center"/>
          </w:tcPr>
          <w:p w:rsidR="00B9729F" w:rsidRDefault="00B9729F">
            <w:pPr>
              <w:spacing w:after="0"/>
              <w:ind w:left="135"/>
              <w:jc w:val="center"/>
            </w:pPr>
          </w:p>
        </w:tc>
        <w:tc>
          <w:tcPr>
            <w:tcW w:w="1134" w:type="dxa"/>
            <w:tcMar>
              <w:top w:w="50" w:type="dxa"/>
              <w:left w:w="100" w:type="dxa"/>
            </w:tcMar>
            <w:vAlign w:val="center"/>
          </w:tcPr>
          <w:p w:rsidR="00B9729F" w:rsidRDefault="00B9729F">
            <w:pPr>
              <w:spacing w:after="0"/>
              <w:ind w:left="135"/>
            </w:pPr>
          </w:p>
        </w:tc>
        <w:tc>
          <w:tcPr>
            <w:tcW w:w="2741" w:type="dxa"/>
            <w:tcMar>
              <w:top w:w="50" w:type="dxa"/>
              <w:left w:w="100" w:type="dxa"/>
            </w:tcMar>
            <w:vAlign w:val="center"/>
          </w:tcPr>
          <w:p w:rsidR="00B9729F" w:rsidRDefault="00D568BB">
            <w:pPr>
              <w:spacing w:after="0"/>
              <w:ind w:left="135"/>
            </w:pPr>
            <w:hyperlink r:id="rId33">
              <w:r w:rsidR="00B66635">
                <w:rPr>
                  <w:rFonts w:ascii="Times New Roman" w:hAnsi="Times New Roman"/>
                  <w:color w:val="0000FF"/>
                  <w:u w:val="single"/>
                </w:rPr>
                <w:t>https://uchi.ru/teachers/lk/main</w:t>
              </w:r>
            </w:hyperlink>
          </w:p>
        </w:tc>
      </w:tr>
      <w:tr w:rsidR="00B9729F" w:rsidTr="004B3FB7">
        <w:trPr>
          <w:trHeight w:val="144"/>
          <w:tblCellSpacing w:w="20" w:type="nil"/>
        </w:trPr>
        <w:tc>
          <w:tcPr>
            <w:tcW w:w="6621" w:type="dxa"/>
            <w:gridSpan w:val="2"/>
            <w:tcMar>
              <w:top w:w="50" w:type="dxa"/>
              <w:left w:w="100" w:type="dxa"/>
            </w:tcMar>
            <w:vAlign w:val="center"/>
          </w:tcPr>
          <w:p w:rsidR="00B9729F" w:rsidRPr="00B66635" w:rsidRDefault="00B66635">
            <w:pPr>
              <w:spacing w:after="0"/>
              <w:ind w:left="135"/>
              <w:rPr>
                <w:lang w:val="ru-RU"/>
              </w:rPr>
            </w:pPr>
            <w:r w:rsidRPr="00B6663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B9729F" w:rsidRDefault="00B66635">
            <w:pPr>
              <w:spacing w:after="0"/>
              <w:ind w:left="135"/>
              <w:jc w:val="center"/>
            </w:pPr>
            <w:r w:rsidRPr="00B666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8 </w:t>
            </w:r>
          </w:p>
        </w:tc>
        <w:tc>
          <w:tcPr>
            <w:tcW w:w="1984" w:type="dxa"/>
            <w:tcMar>
              <w:top w:w="50" w:type="dxa"/>
              <w:left w:w="100" w:type="dxa"/>
            </w:tcMar>
            <w:vAlign w:val="center"/>
          </w:tcPr>
          <w:p w:rsidR="00B9729F" w:rsidRDefault="00B66635">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rsidR="00B9729F" w:rsidRDefault="00B9729F"/>
        </w:tc>
      </w:tr>
    </w:tbl>
    <w:p w:rsidR="00B9729F" w:rsidRDefault="00B9729F">
      <w:pPr>
        <w:sectPr w:rsidR="00B9729F" w:rsidSect="004B3FB7">
          <w:pgSz w:w="16383" w:h="11906" w:orient="landscape"/>
          <w:pgMar w:top="567" w:right="850" w:bottom="1134" w:left="851" w:header="720" w:footer="720" w:gutter="0"/>
          <w:cols w:space="720"/>
        </w:sectPr>
      </w:pPr>
    </w:p>
    <w:p w:rsidR="00B9729F" w:rsidRDefault="00B9729F">
      <w:pPr>
        <w:sectPr w:rsidR="00B9729F">
          <w:pgSz w:w="16383" w:h="11906" w:orient="landscape"/>
          <w:pgMar w:top="1134" w:right="850" w:bottom="1134" w:left="1701" w:header="720" w:footer="720" w:gutter="0"/>
          <w:cols w:space="720"/>
        </w:sectPr>
      </w:pPr>
    </w:p>
    <w:p w:rsidR="00B9729F" w:rsidRDefault="00B66635">
      <w:pPr>
        <w:spacing w:after="0"/>
        <w:ind w:left="120"/>
      </w:pPr>
      <w:bookmarkStart w:id="8" w:name="block-35289410"/>
      <w:bookmarkEnd w:id="7"/>
      <w:r>
        <w:rPr>
          <w:rFonts w:ascii="Times New Roman" w:hAnsi="Times New Roman"/>
          <w:b/>
          <w:color w:val="000000"/>
          <w:sz w:val="28"/>
        </w:rPr>
        <w:lastRenderedPageBreak/>
        <w:t>УЧЕБНО-МЕТОДИЧЕСКОЕ ОБЕСПЕЧЕНИЕ ОБРАЗОВАТЕЛЬНОГО ПРОЦЕССА</w:t>
      </w:r>
    </w:p>
    <w:p w:rsidR="00B9729F" w:rsidRDefault="00B66635">
      <w:pPr>
        <w:spacing w:after="0" w:line="480" w:lineRule="auto"/>
        <w:ind w:left="120"/>
      </w:pPr>
      <w:r>
        <w:rPr>
          <w:rFonts w:ascii="Times New Roman" w:hAnsi="Times New Roman"/>
          <w:b/>
          <w:color w:val="000000"/>
          <w:sz w:val="28"/>
        </w:rPr>
        <w:t>ОБЯЗАТЕЛЬНЫЕ УЧЕБНЫЕ МАТЕРИАЛЫ ДЛЯ УЧЕНИКА</w:t>
      </w:r>
    </w:p>
    <w:p w:rsidR="00B9729F" w:rsidRDefault="00B9729F">
      <w:pPr>
        <w:spacing w:after="0" w:line="480" w:lineRule="auto"/>
        <w:ind w:left="120"/>
      </w:pPr>
    </w:p>
    <w:p w:rsidR="00B9729F" w:rsidRPr="00B66635" w:rsidRDefault="00B66635">
      <w:pPr>
        <w:spacing w:after="0" w:line="480" w:lineRule="auto"/>
        <w:ind w:left="120"/>
        <w:rPr>
          <w:lang w:val="ru-RU"/>
        </w:rPr>
      </w:pPr>
      <w:bookmarkStart w:id="9" w:name="6c21ead6-5875-46fb-8f95-29ebaf147b06"/>
      <w:r w:rsidRPr="00B66635">
        <w:rPr>
          <w:rFonts w:ascii="Times New Roman" w:hAnsi="Times New Roman"/>
          <w:color w:val="000000"/>
          <w:sz w:val="28"/>
          <w:lang w:val="ru-RU"/>
        </w:rPr>
        <w:t xml:space="preserve">Геометрия 10-11 Л. С. </w:t>
      </w:r>
      <w:proofErr w:type="spellStart"/>
      <w:r w:rsidRPr="00B66635">
        <w:rPr>
          <w:rFonts w:ascii="Times New Roman" w:hAnsi="Times New Roman"/>
          <w:color w:val="000000"/>
          <w:sz w:val="28"/>
          <w:lang w:val="ru-RU"/>
        </w:rPr>
        <w:t>Атанасян</w:t>
      </w:r>
      <w:proofErr w:type="spellEnd"/>
      <w:r w:rsidRPr="00B66635">
        <w:rPr>
          <w:rFonts w:ascii="Times New Roman" w:hAnsi="Times New Roman"/>
          <w:color w:val="000000"/>
          <w:sz w:val="28"/>
          <w:lang w:val="ru-RU"/>
        </w:rPr>
        <w:t>, В.Ф. Бутузов: базовый и углубленный уровни. М: Просвещение</w:t>
      </w:r>
      <w:bookmarkEnd w:id="9"/>
    </w:p>
    <w:p w:rsidR="00B9729F" w:rsidRPr="00B66635" w:rsidRDefault="00B9729F">
      <w:pPr>
        <w:spacing w:after="0"/>
        <w:ind w:left="120"/>
        <w:rPr>
          <w:lang w:val="ru-RU"/>
        </w:rPr>
      </w:pPr>
    </w:p>
    <w:p w:rsidR="00B9729F" w:rsidRPr="00B66635" w:rsidRDefault="00B66635">
      <w:pPr>
        <w:spacing w:after="0" w:line="480" w:lineRule="auto"/>
        <w:ind w:left="120"/>
        <w:rPr>
          <w:lang w:val="ru-RU"/>
        </w:rPr>
      </w:pPr>
      <w:r w:rsidRPr="00B66635">
        <w:rPr>
          <w:rFonts w:ascii="Times New Roman" w:hAnsi="Times New Roman"/>
          <w:b/>
          <w:color w:val="000000"/>
          <w:sz w:val="28"/>
          <w:lang w:val="ru-RU"/>
        </w:rPr>
        <w:t>МЕТОДИЧЕСКИЕ МАТЕРИАЛЫ ДЛЯ УЧИТЕЛЯ</w:t>
      </w:r>
    </w:p>
    <w:p w:rsidR="00B9729F" w:rsidRPr="00B66635" w:rsidRDefault="00B9729F">
      <w:pPr>
        <w:spacing w:after="0" w:line="480" w:lineRule="auto"/>
        <w:ind w:left="120"/>
        <w:rPr>
          <w:lang w:val="ru-RU"/>
        </w:rPr>
      </w:pPr>
    </w:p>
    <w:p w:rsidR="00B9729F" w:rsidRPr="00B66635" w:rsidRDefault="00B9729F">
      <w:pPr>
        <w:spacing w:after="0"/>
        <w:ind w:left="120"/>
        <w:rPr>
          <w:lang w:val="ru-RU"/>
        </w:rPr>
      </w:pPr>
    </w:p>
    <w:p w:rsidR="00B9729F" w:rsidRPr="00B66635" w:rsidRDefault="00B66635">
      <w:pPr>
        <w:spacing w:after="0" w:line="480" w:lineRule="auto"/>
        <w:ind w:left="120"/>
        <w:rPr>
          <w:lang w:val="ru-RU"/>
        </w:rPr>
      </w:pPr>
      <w:r w:rsidRPr="00B66635">
        <w:rPr>
          <w:rFonts w:ascii="Times New Roman" w:hAnsi="Times New Roman"/>
          <w:b/>
          <w:color w:val="000000"/>
          <w:sz w:val="28"/>
          <w:lang w:val="ru-RU"/>
        </w:rPr>
        <w:t>ЦИФРОВЫЕ ОБРАЗОВАТЕЛЬНЫЕ РЕСУРСЫ И РЕСУРСЫ СЕТИ ИНТЕРНЕТ</w:t>
      </w:r>
    </w:p>
    <w:p w:rsidR="00B9729F" w:rsidRPr="00B66635" w:rsidRDefault="00B9729F">
      <w:pPr>
        <w:spacing w:after="0" w:line="480" w:lineRule="auto"/>
        <w:ind w:left="120"/>
        <w:rPr>
          <w:lang w:val="ru-RU"/>
        </w:rPr>
      </w:pPr>
    </w:p>
    <w:p w:rsidR="00B9729F" w:rsidRPr="00B66635" w:rsidRDefault="00B9729F">
      <w:pPr>
        <w:rPr>
          <w:lang w:val="ru-RU"/>
        </w:rPr>
        <w:sectPr w:rsidR="00B9729F" w:rsidRPr="00B66635">
          <w:pgSz w:w="11906" w:h="16383"/>
          <w:pgMar w:top="1134" w:right="850" w:bottom="1134" w:left="1701" w:header="720" w:footer="720" w:gutter="0"/>
          <w:cols w:space="720"/>
        </w:sectPr>
      </w:pPr>
    </w:p>
    <w:bookmarkEnd w:id="8"/>
    <w:p w:rsidR="00B66635" w:rsidRPr="00B66635" w:rsidRDefault="00B66635">
      <w:pPr>
        <w:rPr>
          <w:lang w:val="ru-RU"/>
        </w:rPr>
      </w:pPr>
    </w:p>
    <w:sectPr w:rsidR="00B66635" w:rsidRPr="00B66635" w:rsidSect="00B972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3AC"/>
    <w:multiLevelType w:val="multilevel"/>
    <w:tmpl w:val="8724D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3A7EFD"/>
    <w:multiLevelType w:val="multilevel"/>
    <w:tmpl w:val="F604A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B9729F"/>
    <w:rsid w:val="004B3FB7"/>
    <w:rsid w:val="009C41C3"/>
    <w:rsid w:val="00B66635"/>
    <w:rsid w:val="00B9729F"/>
    <w:rsid w:val="00D5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729F"/>
    <w:rPr>
      <w:color w:val="0000FF" w:themeColor="hyperlink"/>
      <w:u w:val="single"/>
    </w:rPr>
  </w:style>
  <w:style w:type="table" w:styleId="ac">
    <w:name w:val="Table Grid"/>
    <w:basedOn w:val="a1"/>
    <w:uiPriority w:val="59"/>
    <w:rsid w:val="00B972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C41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C41C3"/>
    <w:rPr>
      <w:rFonts w:ascii="Tahoma" w:hAnsi="Tahoma" w:cs="Tahoma"/>
      <w:sz w:val="16"/>
      <w:szCs w:val="16"/>
    </w:rPr>
  </w:style>
  <w:style w:type="paragraph" w:styleId="af0">
    <w:name w:val="Normal (Web)"/>
    <w:basedOn w:val="a"/>
    <w:uiPriority w:val="99"/>
    <w:semiHidden/>
    <w:unhideWhenUsed/>
    <w:rsid w:val="00D568B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8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13" Type="http://schemas.openxmlformats.org/officeDocument/2006/relationships/hyperlink" Target="https://math100.ru/" TargetMode="External"/><Relationship Id="rId18" Type="http://schemas.openxmlformats.org/officeDocument/2006/relationships/hyperlink" Target="https://ege.sdamgia.ru/" TargetMode="External"/><Relationship Id="rId26" Type="http://schemas.openxmlformats.org/officeDocument/2006/relationships/hyperlink" Target="https://math100.ru/" TargetMode="External"/><Relationship Id="rId3" Type="http://schemas.microsoft.com/office/2007/relationships/stylesWithEffects" Target="stylesWithEffects.xml"/><Relationship Id="rId21" Type="http://schemas.openxmlformats.org/officeDocument/2006/relationships/hyperlink" Target="https://uchi.ru/teachers/lk/main" TargetMode="External"/><Relationship Id="rId34" Type="http://schemas.openxmlformats.org/officeDocument/2006/relationships/fontTable" Target="fontTable.xml"/><Relationship Id="rId7" Type="http://schemas.openxmlformats.org/officeDocument/2006/relationships/hyperlink" Target="https://math100.ru/" TargetMode="External"/><Relationship Id="rId12" Type="http://schemas.openxmlformats.org/officeDocument/2006/relationships/hyperlink" Target="https://ege.sdamgia.ru/" TargetMode="External"/><Relationship Id="rId17" Type="http://schemas.openxmlformats.org/officeDocument/2006/relationships/hyperlink" Target="https://uchi.ru/teachers/lk/main" TargetMode="External"/><Relationship Id="rId25" Type="http://schemas.openxmlformats.org/officeDocument/2006/relationships/hyperlink" Target="https://ege.sdamgia.ru/" TargetMode="External"/><Relationship Id="rId33" Type="http://schemas.openxmlformats.org/officeDocument/2006/relationships/hyperlink" Target="https://uchi.ru/teachers/lk/main" TargetMode="External"/><Relationship Id="rId2" Type="http://schemas.openxmlformats.org/officeDocument/2006/relationships/styles" Target="styles.xml"/><Relationship Id="rId16" Type="http://schemas.openxmlformats.org/officeDocument/2006/relationships/hyperlink" Target="https://ege.sdamgia.ru/" TargetMode="External"/><Relationship Id="rId20" Type="http://schemas.openxmlformats.org/officeDocument/2006/relationships/hyperlink" Target="https://math100.ru/" TargetMode="External"/><Relationship Id="rId29" Type="http://schemas.openxmlformats.org/officeDocument/2006/relationships/hyperlink" Target="https://math100.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ge.sdamgia.ru/" TargetMode="External"/><Relationship Id="rId24" Type="http://schemas.openxmlformats.org/officeDocument/2006/relationships/hyperlink" Target="https://math100.ru/" TargetMode="External"/><Relationship Id="rId32" Type="http://schemas.openxmlformats.org/officeDocument/2006/relationships/hyperlink" Target="https://ege.sdamgia.ru/" TargetMode="External"/><Relationship Id="rId5" Type="http://schemas.openxmlformats.org/officeDocument/2006/relationships/webSettings" Target="webSettings.xml"/><Relationship Id="rId15" Type="http://schemas.openxmlformats.org/officeDocument/2006/relationships/hyperlink" Target="https://math100.ru/" TargetMode="External"/><Relationship Id="rId23" Type="http://schemas.openxmlformats.org/officeDocument/2006/relationships/hyperlink" Target="https://ege.sdamgia.ru/" TargetMode="External"/><Relationship Id="rId28" Type="http://schemas.openxmlformats.org/officeDocument/2006/relationships/hyperlink" Target="https://ege.sdamgia.ru/" TargetMode="External"/><Relationship Id="rId10" Type="http://schemas.openxmlformats.org/officeDocument/2006/relationships/hyperlink" Target="https://math100.ru/" TargetMode="External"/><Relationship Id="rId19" Type="http://schemas.openxmlformats.org/officeDocument/2006/relationships/hyperlink" Target="https://math100.ru/" TargetMode="External"/><Relationship Id="rId31" Type="http://schemas.openxmlformats.org/officeDocument/2006/relationships/hyperlink" Target="https://math100.ru/" TargetMode="External"/><Relationship Id="rId4" Type="http://schemas.openxmlformats.org/officeDocument/2006/relationships/settings" Target="settings.xml"/><Relationship Id="rId9" Type="http://schemas.openxmlformats.org/officeDocument/2006/relationships/hyperlink" Target="https://ege.sdamgia.ru/" TargetMode="External"/><Relationship Id="rId14" Type="http://schemas.openxmlformats.org/officeDocument/2006/relationships/hyperlink" Target="https://ege.sdamgia.ru/" TargetMode="External"/><Relationship Id="rId22" Type="http://schemas.openxmlformats.org/officeDocument/2006/relationships/hyperlink" Target="https://ege.sdamgia.ru/" TargetMode="External"/><Relationship Id="rId27" Type="http://schemas.openxmlformats.org/officeDocument/2006/relationships/hyperlink" Target="https://uchi.ru/teachers/lk/main" TargetMode="External"/><Relationship Id="rId30" Type="http://schemas.openxmlformats.org/officeDocument/2006/relationships/hyperlink" Target="https://uchi.ru/teachers/lk/mai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5237</Words>
  <Characters>29857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2001-12-31T20:36:00Z</cp:lastPrinted>
  <dcterms:created xsi:type="dcterms:W3CDTF">2024-09-22T16:47:00Z</dcterms:created>
  <dcterms:modified xsi:type="dcterms:W3CDTF">2025-01-18T16:07:00Z</dcterms:modified>
</cp:coreProperties>
</file>